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D9837">
      <w:pPr>
        <w:spacing w:before="114" w:line="229" w:lineRule="auto"/>
        <w:ind w:left="2977" w:right="467" w:hanging="2532"/>
        <w:outlineLvl w:val="0"/>
        <w:rPr>
          <w:rFonts w:ascii="黑体" w:hAnsi="黑体" w:eastAsia="黑体" w:cs="黑体"/>
          <w:sz w:val="35"/>
          <w:szCs w:val="35"/>
        </w:rPr>
      </w:pPr>
      <w:bookmarkStart w:id="1" w:name="_GoBack"/>
      <w:r>
        <w:rPr>
          <w:rFonts w:ascii="黑体" w:hAnsi="黑体" w:eastAsia="黑体" w:cs="黑体"/>
          <w:spacing w:val="9"/>
          <w:sz w:val="35"/>
          <w:szCs w:val="35"/>
        </w:rPr>
        <w:t>通化师范学院本科生毕业论文（设计）重复率检测</w:t>
      </w:r>
      <w:bookmarkStart w:id="0" w:name="bookmark180"/>
      <w:bookmarkEnd w:id="0"/>
      <w:r>
        <w:rPr>
          <w:rFonts w:ascii="黑体" w:hAnsi="黑体" w:eastAsia="黑体" w:cs="黑体"/>
          <w:spacing w:val="5"/>
          <w:sz w:val="35"/>
          <w:szCs w:val="35"/>
        </w:rPr>
        <w:t>实施办法（试行）</w:t>
      </w:r>
    </w:p>
    <w:bookmarkEnd w:id="1"/>
    <w:p w14:paraId="27223FBA">
      <w:pPr>
        <w:pStyle w:val="2"/>
        <w:spacing w:before="108" w:line="228" w:lineRule="auto"/>
        <w:ind w:left="3324"/>
        <w:rPr>
          <w:sz w:val="20"/>
          <w:szCs w:val="20"/>
        </w:rPr>
      </w:pPr>
      <w:r>
        <w:rPr>
          <w:spacing w:val="6"/>
          <w:sz w:val="20"/>
          <w:szCs w:val="20"/>
        </w:rPr>
        <w:t>通师办发〔2021〕19</w:t>
      </w:r>
      <w:r>
        <w:rPr>
          <w:spacing w:val="-33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号</w:t>
      </w:r>
    </w:p>
    <w:p w14:paraId="4A3D66B9">
      <w:pPr>
        <w:spacing w:line="458" w:lineRule="auto"/>
        <w:rPr>
          <w:rFonts w:ascii="Arial"/>
          <w:sz w:val="21"/>
        </w:rPr>
      </w:pPr>
    </w:p>
    <w:p w14:paraId="7D6FDFDB">
      <w:pPr>
        <w:pStyle w:val="2"/>
        <w:spacing w:before="78" w:line="301" w:lineRule="auto"/>
        <w:ind w:left="8" w:firstLine="480"/>
        <w:jc w:val="both"/>
      </w:pPr>
      <w:r>
        <w:rPr>
          <w:spacing w:val="-3"/>
        </w:rPr>
        <w:t>根据《中华人民共和国高等教育法》《中华人民共和国学位条例》《学位论文作</w:t>
      </w:r>
      <w:r>
        <w:rPr>
          <w:spacing w:val="1"/>
        </w:rPr>
        <w:t xml:space="preserve"> </w:t>
      </w:r>
      <w:r>
        <w:rPr>
          <w:spacing w:val="-9"/>
        </w:rPr>
        <w:t>假行为处理办法》等文件要求，为加强大学生学风和学术道德建设，杜绝毕业论文</w:t>
      </w:r>
      <w:r>
        <w:rPr>
          <w:spacing w:val="-10"/>
        </w:rPr>
        <w:t>（设</w:t>
      </w:r>
      <w:r>
        <w:t xml:space="preserve"> </w:t>
      </w:r>
      <w:r>
        <w:rPr>
          <w:spacing w:val="-2"/>
        </w:rPr>
        <w:t>计）抄袭、剽窃、非正常引用等学术不端行为，提高毕业论文（设计）的创作质量，</w:t>
      </w:r>
      <w:r>
        <w:rPr>
          <w:spacing w:val="-1"/>
        </w:rPr>
        <w:t>结合我校实际，特制定本办法。</w:t>
      </w:r>
    </w:p>
    <w:p w14:paraId="1E9C9234">
      <w:pPr>
        <w:pStyle w:val="2"/>
        <w:spacing w:before="135" w:line="372" w:lineRule="auto"/>
        <w:ind w:left="505" w:right="3179" w:hanging="17"/>
      </w:pPr>
      <w:r>
        <w:rPr>
          <w:b/>
          <w:bCs/>
          <w:spacing w:val="-1"/>
        </w:rPr>
        <w:t>第一条</w:t>
      </w:r>
      <w:r>
        <w:rPr>
          <w:spacing w:val="-1"/>
        </w:rPr>
        <w:t xml:space="preserve"> 适用对象、论文查重检测范围和检测方式</w:t>
      </w:r>
      <w:r>
        <w:rPr>
          <w:spacing w:val="6"/>
        </w:rPr>
        <w:t xml:space="preserve"> </w:t>
      </w:r>
      <w:r>
        <w:rPr>
          <w:spacing w:val="-2"/>
        </w:rPr>
        <w:t>1.本办法适用于通化师范学院全日制本科生。</w:t>
      </w:r>
    </w:p>
    <w:p w14:paraId="5393F46C">
      <w:pPr>
        <w:pStyle w:val="2"/>
        <w:spacing w:before="32" w:line="219" w:lineRule="auto"/>
        <w:ind w:left="491"/>
      </w:pPr>
      <w:r>
        <w:rPr>
          <w:spacing w:val="-1"/>
        </w:rPr>
        <w:t>2.本科生毕业论文正文部分、毕业设计文字部分。</w:t>
      </w:r>
    </w:p>
    <w:p w14:paraId="56893BE0">
      <w:pPr>
        <w:pStyle w:val="2"/>
        <w:spacing w:before="215" w:line="295" w:lineRule="auto"/>
        <w:ind w:left="8" w:right="35" w:firstLine="484"/>
      </w:pPr>
      <w:r>
        <w:rPr>
          <w:spacing w:val="-3"/>
        </w:rPr>
        <w:t>3.凡涉及国家政治、经济、科技、军事等方面机密的本科毕业论文（设计）不参</w:t>
      </w:r>
      <w:r>
        <w:rPr>
          <w:spacing w:val="-2"/>
        </w:rPr>
        <w:t>加查重检测。</w:t>
      </w:r>
    </w:p>
    <w:p w14:paraId="6FCAF40C">
      <w:pPr>
        <w:pStyle w:val="2"/>
        <w:spacing w:before="132" w:line="373" w:lineRule="auto"/>
        <w:ind w:left="488" w:right="221"/>
        <w:rPr>
          <w:spacing w:val="-3"/>
        </w:rPr>
      </w:pPr>
      <w:r>
        <w:rPr>
          <w:spacing w:val="-2"/>
        </w:rPr>
        <w:t>4.使用学校指定的“论文检测系统</w:t>
      </w:r>
      <w:r>
        <w:rPr>
          <w:spacing w:val="-88"/>
        </w:rPr>
        <w:t xml:space="preserve"> </w:t>
      </w:r>
      <w:r>
        <w:rPr>
          <w:spacing w:val="-2"/>
        </w:rPr>
        <w:t>”进行本科生毕</w:t>
      </w:r>
      <w:r>
        <w:rPr>
          <w:spacing w:val="-3"/>
        </w:rPr>
        <w:t>业论文（设计）查重检测。</w:t>
      </w:r>
    </w:p>
    <w:p w14:paraId="2A4D6CFB">
      <w:pPr>
        <w:pStyle w:val="2"/>
        <w:spacing w:before="132" w:line="373" w:lineRule="auto"/>
        <w:ind w:left="488" w:right="221"/>
      </w:pPr>
      <w:r>
        <w:rPr>
          <w:b/>
          <w:bCs/>
          <w:spacing w:val="-2"/>
        </w:rPr>
        <w:t>第二条</w:t>
      </w:r>
      <w:r>
        <w:rPr>
          <w:spacing w:val="-2"/>
        </w:rPr>
        <w:t xml:space="preserve"> 组织实施</w:t>
      </w:r>
    </w:p>
    <w:p w14:paraId="4F62D86B">
      <w:pPr>
        <w:pStyle w:val="2"/>
        <w:spacing w:before="32" w:line="219" w:lineRule="auto"/>
        <w:ind w:left="506"/>
      </w:pPr>
      <w:r>
        <w:rPr>
          <w:spacing w:val="-1"/>
        </w:rPr>
        <w:t>1.毕业论文（设计）查重检测工作由教务处牵头，各学院组织实施。</w:t>
      </w:r>
    </w:p>
    <w:p w14:paraId="57FCA91D">
      <w:pPr>
        <w:pStyle w:val="2"/>
        <w:spacing w:before="215" w:line="295" w:lineRule="auto"/>
        <w:ind w:left="8" w:right="35" w:firstLine="482"/>
      </w:pPr>
      <w:r>
        <w:rPr>
          <w:spacing w:val="-3"/>
        </w:rPr>
        <w:t>2.教务处根据各学院毕业学生人数分配检测软件账户数（只能用于学生首次免费</w:t>
      </w:r>
      <w:r>
        <w:rPr>
          <w:spacing w:val="1"/>
        </w:rPr>
        <w:t xml:space="preserve"> </w:t>
      </w:r>
      <w:r>
        <w:rPr>
          <w:spacing w:val="-2"/>
        </w:rPr>
        <w:t>检测</w:t>
      </w:r>
      <w:r>
        <w:rPr>
          <w:spacing w:val="9"/>
        </w:rPr>
        <w:t>），</w:t>
      </w:r>
      <w:r>
        <w:rPr>
          <w:spacing w:val="-2"/>
        </w:rPr>
        <w:t>系统网址、用户名和密码等。</w:t>
      </w:r>
    </w:p>
    <w:p w14:paraId="2AD383FA">
      <w:pPr>
        <w:pStyle w:val="2"/>
        <w:spacing w:before="131" w:line="300" w:lineRule="auto"/>
        <w:ind w:left="8" w:right="35" w:firstLine="484"/>
        <w:jc w:val="both"/>
      </w:pPr>
      <w:r>
        <w:rPr>
          <w:spacing w:val="-3"/>
        </w:rPr>
        <w:t>3.每年毕业论文（设计）答辩前，学院组织本院本科毕业论文（设计）进行统一检测。每篇论文提供免费检测一次，未通过初检的学生进行一次复检，复检费由学生</w:t>
      </w:r>
      <w:r>
        <w:rPr>
          <w:spacing w:val="-4"/>
        </w:rPr>
        <w:t>自理。</w:t>
      </w:r>
    </w:p>
    <w:p w14:paraId="50AEFF53">
      <w:pPr>
        <w:pStyle w:val="2"/>
        <w:spacing w:before="131" w:line="295" w:lineRule="auto"/>
        <w:ind w:left="8" w:right="35" w:firstLine="480"/>
      </w:pPr>
      <w:r>
        <w:rPr>
          <w:spacing w:val="-3"/>
        </w:rPr>
        <w:t>4.学院负责收集学生毕业论文（设计）材料，按要求进行检测后，将检测结果反</w:t>
      </w:r>
      <w:r>
        <w:rPr>
          <w:spacing w:val="-1"/>
        </w:rPr>
        <w:t>馈给学生及指导老师，并督促学生改进、完善。</w:t>
      </w:r>
    </w:p>
    <w:p w14:paraId="286BD2CE">
      <w:pPr>
        <w:pStyle w:val="2"/>
        <w:spacing w:before="135" w:line="216" w:lineRule="auto"/>
        <w:ind w:left="493"/>
      </w:pPr>
      <w:r>
        <w:t>5.学生参加毕业论文(设计)答辩时,应提供本</w:t>
      </w:r>
      <w:r>
        <w:rPr>
          <w:spacing w:val="-1"/>
        </w:rPr>
        <w:t>人毕业论文(设计)全文检测报告。</w:t>
      </w:r>
    </w:p>
    <w:p w14:paraId="47303F5A">
      <w:pPr>
        <w:pStyle w:val="2"/>
        <w:spacing w:before="218" w:line="301" w:lineRule="auto"/>
        <w:ind w:left="8" w:right="35" w:firstLine="482"/>
        <w:jc w:val="both"/>
      </w:pPr>
      <w:r>
        <w:rPr>
          <w:spacing w:val="-3"/>
        </w:rPr>
        <w:t>6.学生负责保证定稿的毕业论文（设计）和提交检测电子文档的一致性，任何为了对付检测系统，对电子文档所进行的非正常修改和处理的行为均视为作弊，学校将</w:t>
      </w:r>
      <w:r>
        <w:rPr>
          <w:spacing w:val="7"/>
        </w:rPr>
        <w:t xml:space="preserve"> </w:t>
      </w:r>
      <w:r>
        <w:rPr>
          <w:spacing w:val="-3"/>
        </w:rPr>
        <w:t>对此类行为进行专项检查，发现之后按作弊处理，被处分的学生须跟随下一年级学生</w:t>
      </w:r>
      <w:r>
        <w:rPr>
          <w:spacing w:val="7"/>
        </w:rPr>
        <w:t xml:space="preserve"> </w:t>
      </w:r>
      <w:r>
        <w:rPr>
          <w:spacing w:val="-1"/>
        </w:rPr>
        <w:t>重做毕业设计（论文）。</w:t>
      </w:r>
    </w:p>
    <w:p w14:paraId="5AA0F0DC">
      <w:pPr>
        <w:pStyle w:val="2"/>
        <w:spacing w:before="137" w:line="219" w:lineRule="auto"/>
        <w:ind w:left="488"/>
      </w:pPr>
      <w:r>
        <w:rPr>
          <w:b/>
          <w:bCs/>
          <w:spacing w:val="-1"/>
        </w:rPr>
        <w:t>第三条</w:t>
      </w:r>
      <w:r>
        <w:rPr>
          <w:spacing w:val="-1"/>
        </w:rPr>
        <w:t xml:space="preserve"> 重复率检测结果认定标准</w:t>
      </w:r>
    </w:p>
    <w:p w14:paraId="6CCFE295">
      <w:pPr>
        <w:pStyle w:val="2"/>
        <w:spacing w:before="213" w:line="219" w:lineRule="auto"/>
        <w:ind w:left="506"/>
      </w:pPr>
      <w:r>
        <w:rPr>
          <w:spacing w:val="-1"/>
        </w:rPr>
        <w:t>1.本科毕业论文（设计）的查重检测结果认定标准</w:t>
      </w:r>
      <w:r>
        <w:rPr>
          <w:spacing w:val="-2"/>
        </w:rPr>
        <w:t>如下：</w:t>
      </w:r>
    </w:p>
    <w:p w14:paraId="663C1F32">
      <w:pPr>
        <w:spacing w:line="219" w:lineRule="auto"/>
        <w:sectPr>
          <w:headerReference r:id="rId5" w:type="default"/>
          <w:pgSz w:w="11906" w:h="16839"/>
          <w:pgMar w:top="1134" w:right="1382" w:bottom="1378" w:left="1701" w:header="862" w:footer="1212" w:gutter="0"/>
          <w:cols w:space="720" w:num="1"/>
        </w:sectPr>
      </w:pPr>
    </w:p>
    <w:p w14:paraId="5114D83A">
      <w:pPr>
        <w:spacing w:line="318" w:lineRule="auto"/>
        <w:rPr>
          <w:rFonts w:ascii="Arial"/>
          <w:sz w:val="21"/>
        </w:rPr>
      </w:pPr>
    </w:p>
    <w:p w14:paraId="7196A8B9">
      <w:pPr>
        <w:pStyle w:val="2"/>
        <w:spacing w:before="78" w:line="219" w:lineRule="auto"/>
        <w:ind w:left="494"/>
      </w:pPr>
      <w:r>
        <w:rPr>
          <w:spacing w:val="-2"/>
        </w:rPr>
        <w:t>结果类别  检测结果</w:t>
      </w:r>
      <w:r>
        <w:rPr>
          <w:spacing w:val="37"/>
        </w:rPr>
        <w:t xml:space="preserve">  </w:t>
      </w:r>
      <w:r>
        <w:rPr>
          <w:spacing w:val="-2"/>
        </w:rPr>
        <w:t>性质初步认定</w:t>
      </w:r>
    </w:p>
    <w:p w14:paraId="49839652">
      <w:pPr>
        <w:pStyle w:val="2"/>
        <w:spacing w:before="214" w:line="219" w:lineRule="auto"/>
        <w:ind w:left="481"/>
      </w:pPr>
      <w:r>
        <w:rPr>
          <w:spacing w:val="-1"/>
        </w:rPr>
        <w:t>A  R＜30%</w:t>
      </w:r>
      <w:r>
        <w:rPr>
          <w:spacing w:val="9"/>
        </w:rPr>
        <w:t xml:space="preserve"> </w:t>
      </w:r>
      <w:r>
        <w:rPr>
          <w:spacing w:val="-1"/>
        </w:rPr>
        <w:t>通过检测</w:t>
      </w:r>
    </w:p>
    <w:p w14:paraId="36A784D9">
      <w:pPr>
        <w:pStyle w:val="2"/>
        <w:spacing w:before="216" w:line="371" w:lineRule="auto"/>
        <w:ind w:left="486" w:right="4735" w:hanging="3"/>
      </w:pPr>
      <w:r>
        <w:rPr>
          <w:spacing w:val="-1"/>
        </w:rPr>
        <w:t>B  30﹪≤R＜50﹪ 疑似有抄袭行为</w:t>
      </w:r>
      <w:r>
        <w:rPr>
          <w:spacing w:val="15"/>
        </w:rPr>
        <w:t xml:space="preserve"> </w:t>
      </w:r>
      <w:r>
        <w:rPr>
          <w:spacing w:val="-2"/>
        </w:rPr>
        <w:t>C  R≥50﹪</w:t>
      </w:r>
      <w:r>
        <w:rPr>
          <w:spacing w:val="28"/>
        </w:rPr>
        <w:t xml:space="preserve">   </w:t>
      </w:r>
      <w:r>
        <w:rPr>
          <w:spacing w:val="-2"/>
        </w:rPr>
        <w:t>疑似有严重抄袭行为</w:t>
      </w:r>
    </w:p>
    <w:p w14:paraId="0E847AFF">
      <w:pPr>
        <w:pStyle w:val="2"/>
        <w:spacing w:before="33" w:line="295" w:lineRule="auto"/>
        <w:ind w:left="10" w:right="208" w:firstLine="489"/>
      </w:pPr>
      <w:r>
        <w:rPr>
          <w:spacing w:val="-3"/>
        </w:rPr>
        <w:t>（注：R 为文章整篇文字复制比，指被检测论文与非本人学术</w:t>
      </w:r>
      <w:r>
        <w:rPr>
          <w:spacing w:val="-4"/>
        </w:rPr>
        <w:t>成果的文字重合字</w:t>
      </w:r>
      <w:r>
        <w:t xml:space="preserve"> </w:t>
      </w:r>
      <w:r>
        <w:rPr>
          <w:spacing w:val="-2"/>
        </w:rPr>
        <w:t>数占全文的百分比。）</w:t>
      </w:r>
    </w:p>
    <w:p w14:paraId="4FEB80BA">
      <w:pPr>
        <w:pStyle w:val="2"/>
        <w:spacing w:before="132" w:line="295" w:lineRule="auto"/>
        <w:ind w:left="12" w:right="208" w:firstLine="479"/>
      </w:pPr>
      <w:r>
        <w:rPr>
          <w:spacing w:val="-3"/>
        </w:rPr>
        <w:t>2.各学院可结合其学科、专业的特点制定相关认定标准，但对于抄袭的认定标准</w:t>
      </w:r>
      <w:r>
        <w:rPr>
          <w:spacing w:val="1"/>
        </w:rPr>
        <w:t xml:space="preserve"> </w:t>
      </w:r>
      <w:r>
        <w:rPr>
          <w:spacing w:val="-1"/>
        </w:rPr>
        <w:t>不得低于本办法所规定的标准。</w:t>
      </w:r>
    </w:p>
    <w:p w14:paraId="7B0AA5AC">
      <w:pPr>
        <w:pStyle w:val="2"/>
        <w:spacing w:before="134" w:line="219" w:lineRule="auto"/>
        <w:ind w:left="488"/>
      </w:pPr>
      <w:r>
        <w:rPr>
          <w:b/>
          <w:bCs/>
          <w:spacing w:val="-2"/>
        </w:rPr>
        <w:t>第四条</w:t>
      </w:r>
      <w:r>
        <w:rPr>
          <w:spacing w:val="-2"/>
        </w:rPr>
        <w:t xml:space="preserve"> 重复率检测结果及处理</w:t>
      </w:r>
    </w:p>
    <w:p w14:paraId="645D10F5">
      <w:pPr>
        <w:pStyle w:val="2"/>
        <w:spacing w:before="216" w:line="219" w:lineRule="auto"/>
        <w:ind w:left="506"/>
      </w:pPr>
      <w:r>
        <w:rPr>
          <w:spacing w:val="-2"/>
        </w:rPr>
        <w:t>1.校级优秀本科毕业论文（设计）的</w:t>
      </w:r>
      <w:r>
        <w:rPr>
          <w:spacing w:val="-51"/>
        </w:rPr>
        <w:t xml:space="preserve"> </w:t>
      </w:r>
      <w:r>
        <w:rPr>
          <w:spacing w:val="-2"/>
        </w:rPr>
        <w:t>R</w:t>
      </w:r>
      <w:r>
        <w:rPr>
          <w:spacing w:val="-51"/>
        </w:rPr>
        <w:t xml:space="preserve"> </w:t>
      </w:r>
      <w:r>
        <w:rPr>
          <w:spacing w:val="-2"/>
        </w:rPr>
        <w:t>值不得高于</w:t>
      </w:r>
      <w:r>
        <w:rPr>
          <w:spacing w:val="-48"/>
        </w:rPr>
        <w:t xml:space="preserve"> </w:t>
      </w:r>
      <w:r>
        <w:rPr>
          <w:spacing w:val="-2"/>
        </w:rPr>
        <w:t>20</w:t>
      </w:r>
      <w:r>
        <w:rPr>
          <w:spacing w:val="-26"/>
        </w:rPr>
        <w:t>％</w:t>
      </w:r>
      <w:r>
        <w:rPr>
          <w:spacing w:val="-59"/>
        </w:rPr>
        <w:t xml:space="preserve"> </w:t>
      </w:r>
      <w:r>
        <w:rPr>
          <w:spacing w:val="-26"/>
        </w:rPr>
        <w:t>，</w:t>
      </w:r>
      <w:r>
        <w:rPr>
          <w:spacing w:val="-2"/>
        </w:rPr>
        <w:t>且核心内容无重复。</w:t>
      </w:r>
    </w:p>
    <w:p w14:paraId="67AF5BD0">
      <w:pPr>
        <w:pStyle w:val="2"/>
        <w:spacing w:before="113" w:line="296" w:lineRule="auto"/>
        <w:ind w:left="8" w:right="208"/>
      </w:pPr>
      <w:r>
        <w:rPr>
          <w:spacing w:val="-3"/>
        </w:rPr>
        <w:t>初次抽查不合格，经修改并通过答辩的论文不能被评为校级或院级优秀毕业论文（设</w:t>
      </w:r>
      <w:r>
        <w:rPr>
          <w:spacing w:val="8"/>
        </w:rPr>
        <w:t xml:space="preserve"> </w:t>
      </w:r>
      <w:r>
        <w:rPr>
          <w:spacing w:val="-4"/>
        </w:rPr>
        <w:t>计）。</w:t>
      </w:r>
    </w:p>
    <w:p w14:paraId="091664B1">
      <w:pPr>
        <w:pStyle w:val="2"/>
        <w:spacing w:before="132" w:line="295" w:lineRule="auto"/>
        <w:ind w:left="10" w:right="295" w:firstLine="480"/>
      </w:pPr>
      <w:r>
        <w:rPr>
          <w:spacing w:val="-2"/>
        </w:rPr>
        <w:t>2.R</w:t>
      </w:r>
      <w:r>
        <w:rPr>
          <w:spacing w:val="-49"/>
        </w:rPr>
        <w:t xml:space="preserve"> </w:t>
      </w:r>
      <w:r>
        <w:rPr>
          <w:spacing w:val="-2"/>
        </w:rPr>
        <w:t>值在</w:t>
      </w:r>
      <w:r>
        <w:rPr>
          <w:spacing w:val="-46"/>
        </w:rPr>
        <w:t xml:space="preserve"> </w:t>
      </w:r>
      <w:r>
        <w:rPr>
          <w:spacing w:val="-2"/>
        </w:rPr>
        <w:t>30%以下的毕业论文（A</w:t>
      </w:r>
      <w:r>
        <w:rPr>
          <w:spacing w:val="-51"/>
        </w:rPr>
        <w:t xml:space="preserve"> </w:t>
      </w:r>
      <w:r>
        <w:rPr>
          <w:spacing w:val="-2"/>
        </w:rPr>
        <w:t>类</w:t>
      </w:r>
      <w:r>
        <w:rPr>
          <w:spacing w:val="11"/>
        </w:rPr>
        <w:t>），</w:t>
      </w:r>
      <w:r>
        <w:rPr>
          <w:spacing w:val="-2"/>
        </w:rPr>
        <w:t>视为通过检测，根据情况要求学生修改</w:t>
      </w:r>
      <w:r>
        <w:t xml:space="preserve"> </w:t>
      </w:r>
      <w:r>
        <w:rPr>
          <w:spacing w:val="-2"/>
        </w:rPr>
        <w:t>后参加答辩。</w:t>
      </w:r>
    </w:p>
    <w:p w14:paraId="64B67F4D">
      <w:pPr>
        <w:pStyle w:val="2"/>
        <w:spacing w:before="134" w:line="301" w:lineRule="auto"/>
        <w:ind w:left="7" w:firstLine="486"/>
      </w:pPr>
      <w:r>
        <w:rPr>
          <w:spacing w:val="-3"/>
        </w:rPr>
        <w:t>3.R</w:t>
      </w:r>
      <w:r>
        <w:rPr>
          <w:spacing w:val="-50"/>
        </w:rPr>
        <w:t xml:space="preserve"> </w:t>
      </w:r>
      <w:r>
        <w:rPr>
          <w:spacing w:val="-3"/>
        </w:rPr>
        <w:t>值在</w:t>
      </w:r>
      <w:r>
        <w:rPr>
          <w:spacing w:val="-46"/>
        </w:rPr>
        <w:t xml:space="preserve"> </w:t>
      </w:r>
      <w:r>
        <w:rPr>
          <w:spacing w:val="-3"/>
        </w:rPr>
        <w:t>30%—50%之间的毕业论文（B</w:t>
      </w:r>
      <w:r>
        <w:rPr>
          <w:spacing w:val="-50"/>
        </w:rPr>
        <w:t xml:space="preserve"> </w:t>
      </w:r>
      <w:r>
        <w:rPr>
          <w:spacing w:val="-3"/>
        </w:rPr>
        <w:t>类</w:t>
      </w:r>
      <w:r>
        <w:rPr>
          <w:spacing w:val="14"/>
        </w:rPr>
        <w:t>），</w:t>
      </w:r>
      <w:r>
        <w:rPr>
          <w:spacing w:val="-3"/>
        </w:rPr>
        <w:t>由指导教师根据检测结果指导学生</w:t>
      </w:r>
      <w:r>
        <w:t xml:space="preserve">  </w:t>
      </w:r>
      <w:r>
        <w:rPr>
          <w:spacing w:val="-4"/>
        </w:rPr>
        <w:t>进行论文修改，修改后的毕业论文须进行复检。复检后的文字复制比降至</w:t>
      </w:r>
      <w:r>
        <w:rPr>
          <w:spacing w:val="-37"/>
        </w:rPr>
        <w:t xml:space="preserve"> </w:t>
      </w:r>
      <w:r>
        <w:rPr>
          <w:spacing w:val="-4"/>
        </w:rPr>
        <w:t>30%以下者，</w:t>
      </w:r>
      <w:r>
        <w:t xml:space="preserve"> </w:t>
      </w:r>
      <w:r>
        <w:rPr>
          <w:spacing w:val="2"/>
        </w:rPr>
        <w:t>视为通过检测；仍未通过者，则取消该生毕业论文（设计）答辩资格，成绩按“零</w:t>
      </w:r>
      <w:r>
        <w:rPr>
          <w:spacing w:val="-88"/>
        </w:rPr>
        <w:t xml:space="preserve"> </w:t>
      </w:r>
      <w:r>
        <w:rPr>
          <w:spacing w:val="2"/>
        </w:rPr>
        <w:t>”</w:t>
      </w:r>
      <w:r>
        <w:t xml:space="preserve"> </w:t>
      </w:r>
      <w:r>
        <w:rPr>
          <w:spacing w:val="-3"/>
        </w:rPr>
        <w:t>分计。</w:t>
      </w:r>
    </w:p>
    <w:p w14:paraId="3F3B9DFD">
      <w:pPr>
        <w:pStyle w:val="2"/>
        <w:spacing w:before="135" w:line="293" w:lineRule="auto"/>
        <w:ind w:left="20" w:right="295" w:firstLine="467"/>
      </w:pPr>
      <w:r>
        <w:rPr>
          <w:spacing w:val="-1"/>
        </w:rPr>
        <w:t>4.R</w:t>
      </w:r>
      <w:r>
        <w:rPr>
          <w:spacing w:val="-50"/>
        </w:rPr>
        <w:t xml:space="preserve"> </w:t>
      </w:r>
      <w:r>
        <w:rPr>
          <w:spacing w:val="-1"/>
        </w:rPr>
        <w:t>值达到</w:t>
      </w:r>
      <w:r>
        <w:rPr>
          <w:spacing w:val="-46"/>
        </w:rPr>
        <w:t xml:space="preserve"> </w:t>
      </w:r>
      <w:r>
        <w:rPr>
          <w:spacing w:val="-1"/>
        </w:rPr>
        <w:t>50%及以上的毕业论文（C</w:t>
      </w:r>
      <w:r>
        <w:rPr>
          <w:spacing w:val="-51"/>
        </w:rPr>
        <w:t xml:space="preserve"> </w:t>
      </w:r>
      <w:r>
        <w:rPr>
          <w:spacing w:val="-2"/>
        </w:rPr>
        <w:t>类</w:t>
      </w:r>
      <w:r>
        <w:rPr>
          <w:spacing w:val="4"/>
        </w:rPr>
        <w:t>），</w:t>
      </w:r>
      <w:r>
        <w:rPr>
          <w:spacing w:val="-2"/>
        </w:rPr>
        <w:t>视为严重抄袭。取消该生毕业论文</w:t>
      </w:r>
      <w:r>
        <w:t xml:space="preserve"> </w:t>
      </w:r>
      <w:r>
        <w:rPr>
          <w:spacing w:val="-2"/>
        </w:rPr>
        <w:t>（设计）答辩资格，毕业论文（设计）成绩按“零</w:t>
      </w:r>
      <w:r>
        <w:rPr>
          <w:spacing w:val="-88"/>
        </w:rPr>
        <w:t xml:space="preserve"> </w:t>
      </w:r>
      <w:r>
        <w:rPr>
          <w:spacing w:val="-2"/>
        </w:rPr>
        <w:t>”分</w:t>
      </w:r>
      <w:r>
        <w:rPr>
          <w:spacing w:val="-3"/>
        </w:rPr>
        <w:t>计。</w:t>
      </w:r>
    </w:p>
    <w:p w14:paraId="6F9D89FC">
      <w:pPr>
        <w:pStyle w:val="2"/>
        <w:spacing w:before="138" w:line="219" w:lineRule="auto"/>
        <w:ind w:left="493"/>
      </w:pPr>
      <w:r>
        <w:rPr>
          <w:spacing w:val="-1"/>
        </w:rPr>
        <w:t>5.查重检测未通过且提出申诉者，由学院组织专家进行复核和认定。</w:t>
      </w:r>
    </w:p>
    <w:p w14:paraId="217DF549">
      <w:pPr>
        <w:pStyle w:val="2"/>
        <w:spacing w:before="213" w:line="299" w:lineRule="auto"/>
        <w:ind w:left="12" w:right="147" w:firstLine="478"/>
        <w:jc w:val="both"/>
      </w:pPr>
      <w:r>
        <w:rPr>
          <w:spacing w:val="-8"/>
        </w:rPr>
        <w:t>6.系统检测结果仅作为评判毕业论文（设计）是否出现学术不端行为的参考依据，</w:t>
      </w:r>
      <w:r>
        <w:rPr>
          <w:spacing w:val="11"/>
        </w:rPr>
        <w:t xml:space="preserve"> </w:t>
      </w:r>
      <w:r>
        <w:rPr>
          <w:spacing w:val="-8"/>
        </w:rPr>
        <w:t>不作为本科毕业论文（设计）水平认定的标准，是否达到本科毕业论文（设计）要求，</w:t>
      </w:r>
      <w:r>
        <w:rPr>
          <w:spacing w:val="-1"/>
        </w:rPr>
        <w:t>由各学院毕业论文（设计）答辩小组把关。</w:t>
      </w:r>
    </w:p>
    <w:p w14:paraId="18C3E4D1">
      <w:pPr>
        <w:pStyle w:val="2"/>
        <w:spacing w:before="137" w:line="370" w:lineRule="auto"/>
        <w:ind w:left="488" w:right="106" w:rightChars="0" w:firstLine="5"/>
        <w:rPr>
          <w:spacing w:val="-2"/>
        </w:rPr>
      </w:pPr>
      <w:r>
        <w:rPr>
          <w:spacing w:val="-2"/>
        </w:rPr>
        <w:t>7.学生毕业论文（设计）查重检测未通过，指导教师不计工作量。</w:t>
      </w:r>
    </w:p>
    <w:p w14:paraId="6F04DEF8">
      <w:pPr>
        <w:pStyle w:val="2"/>
        <w:spacing w:before="137" w:line="370" w:lineRule="auto"/>
        <w:ind w:left="488" w:right="1594" w:firstLine="5"/>
      </w:pPr>
      <w:r>
        <w:rPr>
          <w:b/>
          <w:bCs/>
          <w:spacing w:val="-9"/>
        </w:rPr>
        <w:t>第五条</w:t>
      </w:r>
      <w:r>
        <w:rPr>
          <w:spacing w:val="29"/>
        </w:rPr>
        <w:t xml:space="preserve"> </w:t>
      </w:r>
      <w:r>
        <w:rPr>
          <w:spacing w:val="-9"/>
        </w:rPr>
        <w:t>附则</w:t>
      </w:r>
    </w:p>
    <w:p w14:paraId="0786B4B9">
      <w:pPr>
        <w:pStyle w:val="2"/>
        <w:spacing w:before="35" w:line="219" w:lineRule="auto"/>
        <w:ind w:left="489"/>
      </w:pPr>
      <w:r>
        <w:rPr>
          <w:spacing w:val="-1"/>
        </w:rPr>
        <w:t>本办法自发布之日起实施，本办法由教务处负责解释。</w:t>
      </w:r>
    </w:p>
    <w:p w14:paraId="68A95175">
      <w:pPr>
        <w:spacing w:line="317" w:lineRule="auto"/>
        <w:rPr>
          <w:rFonts w:ascii="Arial"/>
          <w:sz w:val="21"/>
        </w:rPr>
      </w:pPr>
    </w:p>
    <w:p w14:paraId="61A4541C">
      <w:pPr>
        <w:spacing w:line="317" w:lineRule="auto"/>
        <w:rPr>
          <w:rFonts w:ascii="Arial"/>
          <w:sz w:val="21"/>
        </w:rPr>
      </w:pPr>
    </w:p>
    <w:p w14:paraId="116DC862">
      <w:pPr>
        <w:pStyle w:val="2"/>
        <w:tabs>
          <w:tab w:val="left" w:pos="8190"/>
        </w:tabs>
        <w:spacing w:before="79" w:line="295" w:lineRule="auto"/>
        <w:ind w:left="7136" w:leftChars="0" w:right="208" w:hanging="7136" w:hangingChars="3103"/>
        <w:jc w:val="right"/>
        <w:rPr>
          <w:spacing w:val="-5"/>
        </w:rPr>
      </w:pPr>
      <w:r>
        <w:rPr>
          <w:spacing w:val="-5"/>
        </w:rPr>
        <w:t>教务处</w:t>
      </w:r>
    </w:p>
    <w:p w14:paraId="4A8A0882">
      <w:pPr>
        <w:pStyle w:val="2"/>
        <w:spacing w:before="79" w:line="295" w:lineRule="auto"/>
        <w:ind w:left="6879" w:leftChars="0" w:right="208" w:hanging="6879" w:firstLineChars="0"/>
        <w:jc w:val="right"/>
      </w:pPr>
      <w:r>
        <w:rPr>
          <w:spacing w:val="-2"/>
        </w:rPr>
        <w:t>二〇二〇年十二月</w:t>
      </w:r>
    </w:p>
    <w:p w14:paraId="039370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4A230">
    <w:pPr>
      <w:pStyle w:val="2"/>
      <w:spacing w:before="16" w:line="219" w:lineRule="auto"/>
      <w:ind w:left="663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92CE0"/>
    <w:rsid w:val="46A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2025-05-23T03:07:00Z</dcterms:created>
  <dc:creator>汉语</dc:creator>
  <cp:lastModifiedBy>汉语</cp:lastModifiedBy>
  <dcterms:modified xsi:type="dcterms:W3CDTF">2025-05-23T03:11:34Z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2A86E2A48A89416499A355D463C348DF_11</vt:lpwstr>
  </property>
  <property fmtid="{D5CDD505-2E9C-101B-9397-08002B2CF9AE}" pid="4" name="KSOTemplateDocerSaveRecord">
    <vt:lpwstr>eyJoZGlkIjoiMTUzYzU3MTJmYzkxOTVjYTQyZmQ1ZTYyYzkxZDc4ZTciLCJ1c2VySWQiOiI1Nzk2MDgyNjAifQ==</vt:lpwstr>
  </property>
</Properties>
</file>